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E7413" w14:textId="233429C2" w:rsidR="00D93550" w:rsidRPr="007D6A5B" w:rsidRDefault="00D93550" w:rsidP="00BE31F8">
      <w:pPr>
        <w:jc w:val="center"/>
        <w:rPr>
          <w:b/>
          <w:bCs/>
          <w:kern w:val="0"/>
          <w14:ligatures w14:val="none"/>
        </w:rPr>
      </w:pPr>
      <w:r w:rsidRPr="007D6A5B">
        <w:rPr>
          <w:b/>
          <w:bCs/>
          <w:kern w:val="0"/>
          <w14:ligatures w14:val="none"/>
        </w:rPr>
        <w:t xml:space="preserve">PROGRAMMA </w:t>
      </w:r>
      <w:r w:rsidR="00DC5C03">
        <w:rPr>
          <w:b/>
          <w:bCs/>
          <w:kern w:val="0"/>
          <w14:ligatures w14:val="none"/>
        </w:rPr>
        <w:t xml:space="preserve">SVOLTO </w:t>
      </w:r>
      <w:r w:rsidRPr="007D6A5B">
        <w:rPr>
          <w:b/>
          <w:bCs/>
          <w:kern w:val="0"/>
          <w14:ligatures w14:val="none"/>
        </w:rPr>
        <w:t xml:space="preserve">DI </w:t>
      </w:r>
      <w:r w:rsidR="00BE31F8">
        <w:rPr>
          <w:b/>
          <w:bCs/>
          <w:kern w:val="0"/>
          <w14:ligatures w14:val="none"/>
        </w:rPr>
        <w:t xml:space="preserve">SCIENZE INTEGRATE </w:t>
      </w:r>
      <w:r w:rsidRPr="007D6A5B">
        <w:rPr>
          <w:b/>
          <w:bCs/>
          <w:kern w:val="0"/>
          <w14:ligatures w14:val="none"/>
        </w:rPr>
        <w:t>CHIMICA</w:t>
      </w:r>
    </w:p>
    <w:p w14:paraId="74DAADD6" w14:textId="77777777" w:rsidR="004320F4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 xml:space="preserve"> </w:t>
      </w:r>
      <w:r w:rsidR="004320F4" w:rsidRPr="001B66FB">
        <w:rPr>
          <w:b/>
          <w:bCs/>
          <w:kern w:val="0"/>
          <w14:ligatures w14:val="none"/>
        </w:rPr>
        <w:t>I</w:t>
      </w:r>
      <w:r w:rsidRPr="001B66FB">
        <w:rPr>
          <w:b/>
          <w:bCs/>
          <w:kern w:val="0"/>
          <w14:ligatures w14:val="none"/>
        </w:rPr>
        <w:t>STITUTO</w:t>
      </w:r>
      <w:r w:rsidRPr="00D93550">
        <w:rPr>
          <w:kern w:val="0"/>
          <w14:ligatures w14:val="none"/>
        </w:rPr>
        <w:t xml:space="preserve">: ISTITUTO TECNICO ECONOMICO </w:t>
      </w:r>
      <w:r w:rsidRPr="00D93550">
        <w:rPr>
          <w:kern w:val="0"/>
          <w14:ligatures w14:val="none"/>
        </w:rPr>
        <w:tab/>
        <w:t xml:space="preserve">   </w:t>
      </w:r>
    </w:p>
    <w:p w14:paraId="5EBE8CFD" w14:textId="16E3723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 xml:space="preserve"> </w:t>
      </w:r>
      <w:r w:rsidRPr="001B66FB">
        <w:rPr>
          <w:b/>
          <w:bCs/>
          <w:kern w:val="0"/>
          <w14:ligatures w14:val="none"/>
        </w:rPr>
        <w:t>ANNO SCOLASTICO</w:t>
      </w:r>
      <w:r w:rsidR="001B66FB" w:rsidRPr="001B66FB">
        <w:rPr>
          <w:b/>
          <w:bCs/>
          <w:kern w:val="0"/>
          <w14:ligatures w14:val="none"/>
        </w:rPr>
        <w:t>:</w:t>
      </w:r>
      <w:r w:rsidR="001B66FB">
        <w:rPr>
          <w:kern w:val="0"/>
          <w14:ligatures w14:val="none"/>
        </w:rPr>
        <w:t xml:space="preserve"> 202</w:t>
      </w:r>
      <w:r w:rsidR="00F14489">
        <w:rPr>
          <w:kern w:val="0"/>
          <w14:ligatures w14:val="none"/>
        </w:rPr>
        <w:t>5</w:t>
      </w:r>
      <w:r w:rsidR="001B66FB">
        <w:rPr>
          <w:kern w:val="0"/>
          <w14:ligatures w14:val="none"/>
        </w:rPr>
        <w:t>/202</w:t>
      </w:r>
      <w:r w:rsidR="00F14489">
        <w:rPr>
          <w:kern w:val="0"/>
          <w14:ligatures w14:val="none"/>
        </w:rPr>
        <w:t>6</w:t>
      </w:r>
    </w:p>
    <w:p w14:paraId="0DBD554F" w14:textId="426E7CFF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 xml:space="preserve"> </w:t>
      </w:r>
      <w:r w:rsidRPr="00FF4508">
        <w:rPr>
          <w:b/>
          <w:bCs/>
          <w:kern w:val="0"/>
          <w14:ligatures w14:val="none"/>
        </w:rPr>
        <w:t>CLASSE</w:t>
      </w:r>
      <w:r w:rsidRPr="00D93550">
        <w:rPr>
          <w:kern w:val="0"/>
          <w14:ligatures w14:val="none"/>
        </w:rPr>
        <w:t xml:space="preserve">: 2^    </w:t>
      </w:r>
      <w:r w:rsidRPr="00D93550">
        <w:rPr>
          <w:kern w:val="0"/>
          <w14:ligatures w14:val="none"/>
        </w:rPr>
        <w:tab/>
      </w:r>
      <w:r w:rsidRPr="00FF4508">
        <w:rPr>
          <w:b/>
          <w:bCs/>
          <w:kern w:val="0"/>
          <w14:ligatures w14:val="none"/>
        </w:rPr>
        <w:t>SEZIONE</w:t>
      </w:r>
      <w:r w:rsidRPr="00D93550">
        <w:rPr>
          <w:kern w:val="0"/>
          <w14:ligatures w14:val="none"/>
        </w:rPr>
        <w:t xml:space="preserve">: </w:t>
      </w:r>
      <w:r w:rsidR="00BD2C36">
        <w:rPr>
          <w:kern w:val="0"/>
          <w14:ligatures w14:val="none"/>
        </w:rPr>
        <w:t>A</w:t>
      </w:r>
    </w:p>
    <w:p w14:paraId="14CB448C" w14:textId="66BF406C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 xml:space="preserve"> </w:t>
      </w:r>
      <w:r w:rsidRPr="00FF4508">
        <w:rPr>
          <w:b/>
          <w:bCs/>
          <w:kern w:val="0"/>
          <w14:ligatures w14:val="none"/>
        </w:rPr>
        <w:t>DISCIPLINA</w:t>
      </w:r>
      <w:r w:rsidRPr="00D93550">
        <w:rPr>
          <w:kern w:val="0"/>
          <w14:ligatures w14:val="none"/>
        </w:rPr>
        <w:t xml:space="preserve">: SCIENZE INTEGRATE (CHIMICA) </w:t>
      </w:r>
    </w:p>
    <w:p w14:paraId="10C7BD3C" w14:textId="77777777" w:rsidR="001F144E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 xml:space="preserve"> </w:t>
      </w:r>
      <w:r w:rsidRPr="00DC5C03">
        <w:rPr>
          <w:b/>
          <w:bCs/>
          <w:kern w:val="0"/>
          <w14:ligatures w14:val="none"/>
        </w:rPr>
        <w:t>DOCENTE</w:t>
      </w:r>
      <w:r w:rsidRPr="00D93550">
        <w:rPr>
          <w:kern w:val="0"/>
          <w14:ligatures w14:val="none"/>
        </w:rPr>
        <w:t xml:space="preserve">:  TOSCANO ANNAMARIA  </w:t>
      </w:r>
    </w:p>
    <w:p w14:paraId="0E0B6517" w14:textId="7CEFA632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 xml:space="preserve"> </w:t>
      </w:r>
    </w:p>
    <w:p w14:paraId="6631DC26" w14:textId="77777777" w:rsidR="00D93550" w:rsidRPr="00D93550" w:rsidRDefault="00D93550" w:rsidP="00D93550">
      <w:pPr>
        <w:rPr>
          <w:kern w:val="0"/>
          <w14:ligatures w14:val="none"/>
        </w:rPr>
      </w:pPr>
      <w:r w:rsidRPr="00F31C85">
        <w:rPr>
          <w:b/>
          <w:bCs/>
          <w:kern w:val="0"/>
          <w14:ligatures w14:val="none"/>
        </w:rPr>
        <w:t>1</w:t>
      </w:r>
      <w:r w:rsidRPr="00D93550">
        <w:rPr>
          <w:kern w:val="0"/>
          <w14:ligatures w14:val="none"/>
        </w:rPr>
        <w:t xml:space="preserve">. </w:t>
      </w:r>
      <w:r w:rsidRPr="00F31C85">
        <w:rPr>
          <w:b/>
          <w:bCs/>
          <w:kern w:val="0"/>
          <w14:ligatures w14:val="none"/>
        </w:rPr>
        <w:t xml:space="preserve">Introduzione La chimica </w:t>
      </w:r>
    </w:p>
    <w:p w14:paraId="21D791DF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-</w:t>
      </w:r>
      <w:r w:rsidRPr="00D93550">
        <w:rPr>
          <w:kern w:val="0"/>
          <w14:ligatures w14:val="none"/>
        </w:rPr>
        <w:tab/>
        <w:t xml:space="preserve">i fenomeni chimici alla base della vita </w:t>
      </w:r>
    </w:p>
    <w:p w14:paraId="6603D959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-</w:t>
      </w:r>
      <w:r w:rsidRPr="00D93550">
        <w:rPr>
          <w:kern w:val="0"/>
          <w14:ligatures w14:val="none"/>
        </w:rPr>
        <w:tab/>
        <w:t xml:space="preserve">la presenza della chimica negli oggetti che ci circondano e nei mestieri </w:t>
      </w:r>
    </w:p>
    <w:p w14:paraId="3CB61428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-</w:t>
      </w:r>
      <w:r w:rsidRPr="00D93550">
        <w:rPr>
          <w:kern w:val="0"/>
          <w14:ligatures w14:val="none"/>
        </w:rPr>
        <w:tab/>
        <w:t xml:space="preserve">i pericoli nel laboratorio chimico </w:t>
      </w:r>
    </w:p>
    <w:p w14:paraId="303020CB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-</w:t>
      </w:r>
      <w:r w:rsidRPr="00D93550">
        <w:rPr>
          <w:kern w:val="0"/>
          <w14:ligatures w14:val="none"/>
        </w:rPr>
        <w:tab/>
        <w:t xml:space="preserve">il rischio chimico e come valutarlo </w:t>
      </w:r>
    </w:p>
    <w:p w14:paraId="4166D28E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-</w:t>
      </w:r>
      <w:r w:rsidRPr="00D93550">
        <w:rPr>
          <w:kern w:val="0"/>
          <w14:ligatures w14:val="none"/>
        </w:rPr>
        <w:tab/>
        <w:t xml:space="preserve">i dispositivi di protezione individuali (DPI) e collettivi (DPC) </w:t>
      </w:r>
    </w:p>
    <w:p w14:paraId="20A85E04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-</w:t>
      </w:r>
      <w:r w:rsidRPr="00D93550">
        <w:rPr>
          <w:kern w:val="0"/>
          <w14:ligatures w14:val="none"/>
        </w:rPr>
        <w:tab/>
        <w:t xml:space="preserve">norme di comportamento per il laboratorio </w:t>
      </w:r>
    </w:p>
    <w:p w14:paraId="762B7D6A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-</w:t>
      </w:r>
      <w:r w:rsidRPr="00D93550">
        <w:rPr>
          <w:kern w:val="0"/>
          <w14:ligatures w14:val="none"/>
        </w:rPr>
        <w:tab/>
        <w:t xml:space="preserve">le grandezze fisiche, fondamentali e derivate </w:t>
      </w:r>
    </w:p>
    <w:p w14:paraId="7D775406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-</w:t>
      </w:r>
      <w:r w:rsidRPr="00D93550">
        <w:rPr>
          <w:kern w:val="0"/>
          <w14:ligatures w14:val="none"/>
        </w:rPr>
        <w:tab/>
        <w:t xml:space="preserve">le unità di misura del Sistema Internazionale di unità di misura (SI) </w:t>
      </w:r>
    </w:p>
    <w:p w14:paraId="65DF686F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 xml:space="preserve"> </w:t>
      </w:r>
    </w:p>
    <w:p w14:paraId="46B646B6" w14:textId="77777777" w:rsidR="00D93550" w:rsidRPr="00F31C85" w:rsidRDefault="00D93550" w:rsidP="00D93550">
      <w:pPr>
        <w:rPr>
          <w:b/>
          <w:bCs/>
          <w:kern w:val="0"/>
          <w14:ligatures w14:val="none"/>
        </w:rPr>
      </w:pPr>
      <w:r w:rsidRPr="00F31C85">
        <w:rPr>
          <w:b/>
          <w:bCs/>
          <w:kern w:val="0"/>
          <w14:ligatures w14:val="none"/>
        </w:rPr>
        <w:t xml:space="preserve">2. La materia </w:t>
      </w:r>
    </w:p>
    <w:p w14:paraId="59C38C88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-</w:t>
      </w:r>
      <w:r w:rsidRPr="00D93550">
        <w:rPr>
          <w:kern w:val="0"/>
          <w14:ligatures w14:val="none"/>
        </w:rPr>
        <w:tab/>
        <w:t xml:space="preserve">sostanze pure: elementi, atomi e composti </w:t>
      </w:r>
    </w:p>
    <w:p w14:paraId="3DF32422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-</w:t>
      </w:r>
      <w:r w:rsidRPr="00D93550">
        <w:rPr>
          <w:kern w:val="0"/>
          <w14:ligatures w14:val="none"/>
        </w:rPr>
        <w:tab/>
        <w:t xml:space="preserve">le miscele, le fasi di una miscela, le miscele eterogenee e tipi di miscela eterogenea, le miscele omogenee (soluzioni), i diversi tipi di soluzioni, distinguere le miscele omogenee da quelle eterogenee. </w:t>
      </w:r>
    </w:p>
    <w:p w14:paraId="33BE0751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-</w:t>
      </w:r>
      <w:r w:rsidRPr="00D93550">
        <w:rPr>
          <w:kern w:val="0"/>
          <w14:ligatures w14:val="none"/>
        </w:rPr>
        <w:tab/>
        <w:t xml:space="preserve">i metodi di separazione fisici (filtrazione, decantazione, centrifugazione, estrazione, cromatografia su carta, cristallizzazione) </w:t>
      </w:r>
    </w:p>
    <w:p w14:paraId="1C2B7589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-</w:t>
      </w:r>
      <w:r w:rsidRPr="00D93550">
        <w:rPr>
          <w:kern w:val="0"/>
          <w14:ligatures w14:val="none"/>
        </w:rPr>
        <w:tab/>
        <w:t xml:space="preserve">trasformazioni chimiche e fisiche, differenze tra una trasformazione chimica e una trasformazione fisica, trasformazioni reversibili e irreversibili </w:t>
      </w:r>
    </w:p>
    <w:p w14:paraId="4A48CAB5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 xml:space="preserve"> </w:t>
      </w:r>
    </w:p>
    <w:p w14:paraId="65955599" w14:textId="77777777" w:rsidR="00D93550" w:rsidRPr="00B27615" w:rsidRDefault="00D93550" w:rsidP="00D93550">
      <w:pPr>
        <w:rPr>
          <w:b/>
          <w:bCs/>
          <w:kern w:val="0"/>
          <w14:ligatures w14:val="none"/>
        </w:rPr>
      </w:pPr>
      <w:r w:rsidRPr="00B27615">
        <w:rPr>
          <w:b/>
          <w:bCs/>
          <w:kern w:val="0"/>
          <w14:ligatures w14:val="none"/>
        </w:rPr>
        <w:lastRenderedPageBreak/>
        <w:t xml:space="preserve">3. Gli stati della materia </w:t>
      </w:r>
    </w:p>
    <w:p w14:paraId="2D01B23D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-</w:t>
      </w:r>
      <w:r w:rsidRPr="00D93550">
        <w:rPr>
          <w:kern w:val="0"/>
          <w14:ligatures w14:val="none"/>
        </w:rPr>
        <w:tab/>
        <w:t xml:space="preserve">gli stati fisici della materia: stato solido, stato liquido, stato gassoso </w:t>
      </w:r>
    </w:p>
    <w:p w14:paraId="351F97F7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-</w:t>
      </w:r>
      <w:r w:rsidRPr="00D93550">
        <w:rPr>
          <w:kern w:val="0"/>
          <w14:ligatures w14:val="none"/>
        </w:rPr>
        <w:tab/>
        <w:t xml:space="preserve">la curva di riscaldamento dell’acqua </w:t>
      </w:r>
    </w:p>
    <w:p w14:paraId="1815B55A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-</w:t>
      </w:r>
      <w:r w:rsidRPr="00D93550">
        <w:rPr>
          <w:kern w:val="0"/>
          <w14:ligatures w14:val="none"/>
        </w:rPr>
        <w:tab/>
        <w:t xml:space="preserve">definizione di passaggio di stato </w:t>
      </w:r>
    </w:p>
    <w:p w14:paraId="13DAF046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-</w:t>
      </w:r>
      <w:r w:rsidRPr="00D93550">
        <w:rPr>
          <w:kern w:val="0"/>
          <w14:ligatures w14:val="none"/>
        </w:rPr>
        <w:tab/>
        <w:t xml:space="preserve">i sei passaggi di stato </w:t>
      </w:r>
    </w:p>
    <w:p w14:paraId="51407835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 xml:space="preserve"> </w:t>
      </w:r>
    </w:p>
    <w:p w14:paraId="31506DBC" w14:textId="77777777" w:rsidR="00D93550" w:rsidRPr="00B27615" w:rsidRDefault="00D93550" w:rsidP="00D93550">
      <w:pPr>
        <w:rPr>
          <w:b/>
          <w:bCs/>
          <w:kern w:val="0"/>
          <w14:ligatures w14:val="none"/>
        </w:rPr>
      </w:pPr>
      <w:r w:rsidRPr="00B27615">
        <w:rPr>
          <w:b/>
          <w:bCs/>
          <w:kern w:val="0"/>
          <w14:ligatures w14:val="none"/>
        </w:rPr>
        <w:t xml:space="preserve">4. L’atomo </w:t>
      </w:r>
    </w:p>
    <w:p w14:paraId="758E8F06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-</w:t>
      </w:r>
      <w:r w:rsidRPr="00D93550">
        <w:rPr>
          <w:kern w:val="0"/>
          <w14:ligatures w14:val="none"/>
        </w:rPr>
        <w:tab/>
        <w:t xml:space="preserve">la struttura della materia secondo gli antichi Greci </w:t>
      </w:r>
    </w:p>
    <w:p w14:paraId="7911CF30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-</w:t>
      </w:r>
      <w:r w:rsidRPr="00D93550">
        <w:rPr>
          <w:kern w:val="0"/>
          <w14:ligatures w14:val="none"/>
        </w:rPr>
        <w:tab/>
        <w:t xml:space="preserve">il modello atomico </w:t>
      </w:r>
    </w:p>
    <w:p w14:paraId="3B4667F0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-</w:t>
      </w:r>
      <w:r w:rsidRPr="00D93550">
        <w:rPr>
          <w:kern w:val="0"/>
          <w14:ligatures w14:val="none"/>
        </w:rPr>
        <w:tab/>
        <w:t xml:space="preserve">la legge di Proust, o delle proporzioni definite </w:t>
      </w:r>
    </w:p>
    <w:p w14:paraId="170E33A3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-</w:t>
      </w:r>
      <w:r w:rsidRPr="00D93550">
        <w:rPr>
          <w:kern w:val="0"/>
          <w14:ligatures w14:val="none"/>
        </w:rPr>
        <w:tab/>
        <w:t xml:space="preserve">la teoria atomica di Dalton </w:t>
      </w:r>
      <w:r w:rsidRPr="00D93550">
        <w:rPr>
          <w:kern w:val="0"/>
          <w14:ligatures w14:val="none"/>
        </w:rPr>
        <w:tab/>
        <w:t xml:space="preserve"> </w:t>
      </w:r>
    </w:p>
    <w:p w14:paraId="16DFB8B4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-</w:t>
      </w:r>
      <w:r w:rsidRPr="00D93550">
        <w:rPr>
          <w:kern w:val="0"/>
          <w14:ligatures w14:val="none"/>
        </w:rPr>
        <w:tab/>
        <w:t xml:space="preserve">il modello atomico di Thomson </w:t>
      </w:r>
    </w:p>
    <w:p w14:paraId="1FBD859E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-</w:t>
      </w:r>
      <w:r w:rsidRPr="00D93550">
        <w:rPr>
          <w:kern w:val="0"/>
          <w14:ligatures w14:val="none"/>
        </w:rPr>
        <w:tab/>
        <w:t xml:space="preserve">le particelle subatomiche: definizioni e proprietà </w:t>
      </w:r>
    </w:p>
    <w:p w14:paraId="44BBC907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-</w:t>
      </w:r>
      <w:r w:rsidRPr="00D93550">
        <w:rPr>
          <w:kern w:val="0"/>
          <w14:ligatures w14:val="none"/>
        </w:rPr>
        <w:tab/>
        <w:t xml:space="preserve">il modello atomico di Rutherford </w:t>
      </w:r>
    </w:p>
    <w:p w14:paraId="731BE815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-</w:t>
      </w:r>
      <w:r w:rsidRPr="00D93550">
        <w:rPr>
          <w:kern w:val="0"/>
          <w14:ligatures w14:val="none"/>
        </w:rPr>
        <w:tab/>
        <w:t xml:space="preserve">il numero atomico e il numero di massa </w:t>
      </w:r>
    </w:p>
    <w:p w14:paraId="10A365F8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-</w:t>
      </w:r>
      <w:r w:rsidRPr="00D93550">
        <w:rPr>
          <w:kern w:val="0"/>
          <w14:ligatures w14:val="none"/>
        </w:rPr>
        <w:tab/>
        <w:t xml:space="preserve">gli isotopi: definizione e caratteristiche </w:t>
      </w:r>
    </w:p>
    <w:p w14:paraId="678B83A1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-</w:t>
      </w:r>
      <w:r w:rsidRPr="00D93550">
        <w:rPr>
          <w:kern w:val="0"/>
          <w14:ligatures w14:val="none"/>
        </w:rPr>
        <w:tab/>
        <w:t xml:space="preserve">il modello atomico di </w:t>
      </w:r>
      <w:proofErr w:type="spellStart"/>
      <w:r w:rsidRPr="00D93550">
        <w:rPr>
          <w:kern w:val="0"/>
          <w14:ligatures w14:val="none"/>
        </w:rPr>
        <w:t>Bohr</w:t>
      </w:r>
      <w:proofErr w:type="spellEnd"/>
      <w:r w:rsidRPr="00D93550">
        <w:rPr>
          <w:kern w:val="0"/>
          <w14:ligatures w14:val="none"/>
        </w:rPr>
        <w:t xml:space="preserve">: i livelli energetici </w:t>
      </w:r>
    </w:p>
    <w:p w14:paraId="6E459B97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-</w:t>
      </w:r>
      <w:r w:rsidRPr="00D93550">
        <w:rPr>
          <w:kern w:val="0"/>
          <w14:ligatures w14:val="none"/>
        </w:rPr>
        <w:tab/>
        <w:t xml:space="preserve">la configurazione elettronica di un atomo </w:t>
      </w:r>
    </w:p>
    <w:p w14:paraId="7F6EE377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-</w:t>
      </w:r>
      <w:r w:rsidRPr="00D93550">
        <w:rPr>
          <w:kern w:val="0"/>
          <w14:ligatures w14:val="none"/>
        </w:rPr>
        <w:tab/>
        <w:t xml:space="preserve">differenza tra stato fondamentale e stato eccitato di un atomo </w:t>
      </w:r>
    </w:p>
    <w:p w14:paraId="5C1956EC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-</w:t>
      </w:r>
      <w:r w:rsidRPr="00D93550">
        <w:rPr>
          <w:kern w:val="0"/>
          <w14:ligatures w14:val="none"/>
        </w:rPr>
        <w:tab/>
        <w:t xml:space="preserve">il saggio alla fiamma per riconoscere e distinguere gli elementi chimici </w:t>
      </w:r>
    </w:p>
    <w:p w14:paraId="53287DF7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 xml:space="preserve"> </w:t>
      </w:r>
    </w:p>
    <w:p w14:paraId="53754B97" w14:textId="77777777" w:rsidR="00D93550" w:rsidRPr="00B27615" w:rsidRDefault="00D93550" w:rsidP="00D93550">
      <w:pPr>
        <w:rPr>
          <w:b/>
          <w:bCs/>
          <w:kern w:val="0"/>
          <w14:ligatures w14:val="none"/>
        </w:rPr>
      </w:pPr>
      <w:r w:rsidRPr="00B27615">
        <w:rPr>
          <w:b/>
          <w:bCs/>
          <w:kern w:val="0"/>
          <w14:ligatures w14:val="none"/>
        </w:rPr>
        <w:t xml:space="preserve">5. La tavola periodica </w:t>
      </w:r>
    </w:p>
    <w:p w14:paraId="55E1B80C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-</w:t>
      </w:r>
      <w:r w:rsidRPr="00D93550">
        <w:rPr>
          <w:kern w:val="0"/>
          <w14:ligatures w14:val="none"/>
        </w:rPr>
        <w:tab/>
        <w:t xml:space="preserve">la tavola periodica di </w:t>
      </w:r>
      <w:proofErr w:type="spellStart"/>
      <w:r w:rsidRPr="00D93550">
        <w:rPr>
          <w:kern w:val="0"/>
          <w14:ligatures w14:val="none"/>
        </w:rPr>
        <w:t>Mendeleev</w:t>
      </w:r>
      <w:proofErr w:type="spellEnd"/>
      <w:r w:rsidRPr="00D93550">
        <w:rPr>
          <w:kern w:val="0"/>
          <w14:ligatures w14:val="none"/>
        </w:rPr>
        <w:t xml:space="preserve"> e l’organizzazione della moderna tavola periodica </w:t>
      </w:r>
    </w:p>
    <w:p w14:paraId="4F5E762E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-</w:t>
      </w:r>
      <w:r w:rsidRPr="00D93550">
        <w:rPr>
          <w:kern w:val="0"/>
          <w14:ligatures w14:val="none"/>
        </w:rPr>
        <w:tab/>
        <w:t xml:space="preserve">i periodi e i gruppi </w:t>
      </w:r>
    </w:p>
    <w:p w14:paraId="75E8AA09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-</w:t>
      </w:r>
      <w:r w:rsidRPr="00D93550">
        <w:rPr>
          <w:kern w:val="0"/>
          <w14:ligatures w14:val="none"/>
        </w:rPr>
        <w:tab/>
        <w:t xml:space="preserve">la massa atomica: definizione </w:t>
      </w:r>
    </w:p>
    <w:p w14:paraId="79D0079D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lastRenderedPageBreak/>
        <w:t>-</w:t>
      </w:r>
      <w:r w:rsidRPr="00D93550">
        <w:rPr>
          <w:kern w:val="0"/>
          <w14:ligatures w14:val="none"/>
        </w:rPr>
        <w:tab/>
        <w:t xml:space="preserve">metalli, non metalli e semimetalli: le loro proprietà </w:t>
      </w:r>
    </w:p>
    <w:p w14:paraId="3CC104E7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-</w:t>
      </w:r>
      <w:r w:rsidRPr="00D93550">
        <w:rPr>
          <w:kern w:val="0"/>
          <w14:ligatures w14:val="none"/>
        </w:rPr>
        <w:tab/>
        <w:t xml:space="preserve">i gruppi principali: i metalli alcalini e alcalino-terrosi, i gruppi del boro, del carbonio, dell’azoto e dell’ossigeno, gli alogeni e i gas nobili, i lantanidi e gli attinidi </w:t>
      </w:r>
    </w:p>
    <w:p w14:paraId="53E5D6ED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 xml:space="preserve"> </w:t>
      </w:r>
    </w:p>
    <w:p w14:paraId="3373271A" w14:textId="77777777" w:rsidR="00D93550" w:rsidRPr="00CF737C" w:rsidRDefault="00D93550" w:rsidP="00D93550">
      <w:pPr>
        <w:rPr>
          <w:b/>
          <w:bCs/>
          <w:kern w:val="0"/>
          <w14:ligatures w14:val="none"/>
        </w:rPr>
      </w:pPr>
      <w:r w:rsidRPr="00CF737C">
        <w:rPr>
          <w:b/>
          <w:bCs/>
          <w:kern w:val="0"/>
          <w14:ligatures w14:val="none"/>
        </w:rPr>
        <w:t xml:space="preserve">6. I legami chimici </w:t>
      </w:r>
    </w:p>
    <w:p w14:paraId="63AFE497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-</w:t>
      </w:r>
      <w:r w:rsidRPr="00D93550">
        <w:rPr>
          <w:kern w:val="0"/>
          <w14:ligatures w14:val="none"/>
        </w:rPr>
        <w:tab/>
        <w:t xml:space="preserve">la rappresentazione di Lewis e il legame ionico </w:t>
      </w:r>
    </w:p>
    <w:p w14:paraId="6DE14E05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-</w:t>
      </w:r>
      <w:r w:rsidRPr="00D93550">
        <w:rPr>
          <w:kern w:val="0"/>
          <w14:ligatures w14:val="none"/>
        </w:rPr>
        <w:tab/>
        <w:t xml:space="preserve">i composti ionici </w:t>
      </w:r>
    </w:p>
    <w:p w14:paraId="777AF57F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-</w:t>
      </w:r>
      <w:r w:rsidRPr="00D93550">
        <w:rPr>
          <w:kern w:val="0"/>
          <w14:ligatures w14:val="none"/>
        </w:rPr>
        <w:tab/>
        <w:t xml:space="preserve">il legame metallico </w:t>
      </w:r>
    </w:p>
    <w:p w14:paraId="432907B1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-</w:t>
      </w:r>
      <w:r w:rsidRPr="00D93550">
        <w:rPr>
          <w:kern w:val="0"/>
          <w14:ligatures w14:val="none"/>
        </w:rPr>
        <w:tab/>
        <w:t xml:space="preserve">il legame covalente puro e polare </w:t>
      </w:r>
    </w:p>
    <w:p w14:paraId="1818E333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-</w:t>
      </w:r>
      <w:r w:rsidRPr="00D93550">
        <w:rPr>
          <w:kern w:val="0"/>
          <w14:ligatures w14:val="none"/>
        </w:rPr>
        <w:tab/>
        <w:t xml:space="preserve">le forze intermolecolari </w:t>
      </w:r>
    </w:p>
    <w:p w14:paraId="0DD0E376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 xml:space="preserve"> </w:t>
      </w:r>
    </w:p>
    <w:p w14:paraId="21B2E7BB" w14:textId="77777777" w:rsidR="00D93550" w:rsidRPr="00CF737C" w:rsidRDefault="00D93550" w:rsidP="00D93550">
      <w:pPr>
        <w:rPr>
          <w:b/>
          <w:bCs/>
          <w:kern w:val="0"/>
          <w14:ligatures w14:val="none"/>
        </w:rPr>
      </w:pPr>
      <w:r w:rsidRPr="00CF737C">
        <w:rPr>
          <w:b/>
          <w:bCs/>
          <w:kern w:val="0"/>
          <w14:ligatures w14:val="none"/>
        </w:rPr>
        <w:t xml:space="preserve">7. Le reazioni chimiche </w:t>
      </w:r>
    </w:p>
    <w:p w14:paraId="6770BDCF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-</w:t>
      </w:r>
      <w:r w:rsidRPr="00D93550">
        <w:rPr>
          <w:kern w:val="0"/>
          <w14:ligatures w14:val="none"/>
        </w:rPr>
        <w:tab/>
        <w:t xml:space="preserve">le trasformazioni (reazioni) chimiche </w:t>
      </w:r>
    </w:p>
    <w:p w14:paraId="6B2E95F9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-</w:t>
      </w:r>
      <w:r w:rsidRPr="00D93550">
        <w:rPr>
          <w:kern w:val="0"/>
          <w14:ligatures w14:val="none"/>
        </w:rPr>
        <w:tab/>
        <w:t xml:space="preserve">reagenti e prodotti </w:t>
      </w:r>
    </w:p>
    <w:p w14:paraId="753C613F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-</w:t>
      </w:r>
      <w:r w:rsidRPr="00D93550">
        <w:rPr>
          <w:kern w:val="0"/>
          <w14:ligatures w14:val="none"/>
        </w:rPr>
        <w:tab/>
        <w:t xml:space="preserve">le equazioni chimiche: come si scrivono e come si leggono </w:t>
      </w:r>
    </w:p>
    <w:p w14:paraId="286BAE64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-</w:t>
      </w:r>
      <w:r w:rsidRPr="00D93550">
        <w:rPr>
          <w:kern w:val="0"/>
          <w14:ligatures w14:val="none"/>
        </w:rPr>
        <w:tab/>
        <w:t xml:space="preserve">la legge di </w:t>
      </w:r>
      <w:proofErr w:type="spellStart"/>
      <w:r w:rsidRPr="00D93550">
        <w:rPr>
          <w:kern w:val="0"/>
          <w14:ligatures w14:val="none"/>
        </w:rPr>
        <w:t>Lavoisier</w:t>
      </w:r>
      <w:proofErr w:type="spellEnd"/>
      <w:r w:rsidRPr="00D93550">
        <w:rPr>
          <w:kern w:val="0"/>
          <w14:ligatures w14:val="none"/>
        </w:rPr>
        <w:t xml:space="preserve"> o di conservazione della massa </w:t>
      </w:r>
    </w:p>
    <w:p w14:paraId="460DF996" w14:textId="58BEE0F4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 xml:space="preserve">- </w:t>
      </w:r>
      <w:r w:rsidR="00B27615">
        <w:rPr>
          <w:kern w:val="0"/>
          <w14:ligatures w14:val="none"/>
        </w:rPr>
        <w:t xml:space="preserve">             </w:t>
      </w:r>
      <w:r w:rsidRPr="00D93550">
        <w:rPr>
          <w:kern w:val="0"/>
          <w14:ligatures w14:val="none"/>
        </w:rPr>
        <w:t xml:space="preserve">reazione di sintesi, reazione di decomposizione, reazione di sostituzione </w:t>
      </w:r>
    </w:p>
    <w:p w14:paraId="212CBF5E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 xml:space="preserve"> </w:t>
      </w:r>
    </w:p>
    <w:p w14:paraId="4CB644C0" w14:textId="77777777" w:rsidR="00D93550" w:rsidRPr="00D170A6" w:rsidRDefault="00D93550" w:rsidP="00D93550">
      <w:pPr>
        <w:rPr>
          <w:b/>
          <w:bCs/>
          <w:kern w:val="0"/>
          <w14:ligatures w14:val="none"/>
        </w:rPr>
      </w:pPr>
      <w:r w:rsidRPr="00D170A6">
        <w:rPr>
          <w:b/>
          <w:bCs/>
          <w:kern w:val="0"/>
          <w14:ligatures w14:val="none"/>
        </w:rPr>
        <w:t xml:space="preserve">8. Gli acidi e le basi </w:t>
      </w:r>
    </w:p>
    <w:p w14:paraId="47520224" w14:textId="47CBEA02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-</w:t>
      </w:r>
      <w:r w:rsidRPr="00D93550">
        <w:rPr>
          <w:kern w:val="0"/>
          <w14:ligatures w14:val="none"/>
        </w:rPr>
        <w:tab/>
        <w:t xml:space="preserve">acidi e basi: caratteristiche ed esempi </w:t>
      </w:r>
    </w:p>
    <w:p w14:paraId="3028ED01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-</w:t>
      </w:r>
      <w:r w:rsidRPr="00D93550">
        <w:rPr>
          <w:kern w:val="0"/>
          <w14:ligatures w14:val="none"/>
        </w:rPr>
        <w:tab/>
        <w:t xml:space="preserve">il </w:t>
      </w:r>
      <w:proofErr w:type="spellStart"/>
      <w:r w:rsidRPr="00D93550">
        <w:rPr>
          <w:kern w:val="0"/>
          <w14:ligatures w14:val="none"/>
        </w:rPr>
        <w:t>pH</w:t>
      </w:r>
      <w:proofErr w:type="spellEnd"/>
      <w:r w:rsidRPr="00D93550">
        <w:rPr>
          <w:kern w:val="0"/>
          <w14:ligatures w14:val="none"/>
        </w:rPr>
        <w:t xml:space="preserve">: cos’è e come si calcola </w:t>
      </w:r>
    </w:p>
    <w:p w14:paraId="2D19159B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-</w:t>
      </w:r>
      <w:r w:rsidRPr="00D93550">
        <w:rPr>
          <w:kern w:val="0"/>
          <w14:ligatures w14:val="none"/>
        </w:rPr>
        <w:tab/>
        <w:t xml:space="preserve">i sistemi per misurare il </w:t>
      </w:r>
      <w:proofErr w:type="spellStart"/>
      <w:r w:rsidRPr="00D93550">
        <w:rPr>
          <w:kern w:val="0"/>
          <w14:ligatures w14:val="none"/>
        </w:rPr>
        <w:t>pH</w:t>
      </w:r>
      <w:proofErr w:type="spellEnd"/>
      <w:r w:rsidRPr="00D93550">
        <w:rPr>
          <w:kern w:val="0"/>
          <w14:ligatures w14:val="none"/>
        </w:rPr>
        <w:t xml:space="preserve">: il piaccametro e gli indicatori  </w:t>
      </w:r>
    </w:p>
    <w:p w14:paraId="365EB7C5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-</w:t>
      </w:r>
      <w:r w:rsidRPr="00D93550">
        <w:rPr>
          <w:kern w:val="0"/>
          <w14:ligatures w14:val="none"/>
        </w:rPr>
        <w:tab/>
        <w:t xml:space="preserve">il </w:t>
      </w:r>
      <w:proofErr w:type="spellStart"/>
      <w:r w:rsidRPr="00D93550">
        <w:rPr>
          <w:kern w:val="0"/>
          <w14:ligatures w14:val="none"/>
        </w:rPr>
        <w:t>pH</w:t>
      </w:r>
      <w:proofErr w:type="spellEnd"/>
      <w:r w:rsidRPr="00D93550">
        <w:rPr>
          <w:kern w:val="0"/>
          <w14:ligatures w14:val="none"/>
        </w:rPr>
        <w:t xml:space="preserve"> delle soluzioni neutre, acide e basiche </w:t>
      </w:r>
    </w:p>
    <w:p w14:paraId="6ABCDFF3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 xml:space="preserve"> </w:t>
      </w:r>
    </w:p>
    <w:p w14:paraId="253FDB85" w14:textId="77777777" w:rsidR="0065227A" w:rsidRDefault="0065227A" w:rsidP="00D93550">
      <w:pPr>
        <w:rPr>
          <w:b/>
          <w:bCs/>
          <w:kern w:val="0"/>
          <w14:ligatures w14:val="none"/>
        </w:rPr>
      </w:pPr>
    </w:p>
    <w:p w14:paraId="6AE84FE1" w14:textId="599787C1" w:rsidR="00D93550" w:rsidRPr="00D170A6" w:rsidRDefault="00D93550" w:rsidP="00D93550">
      <w:pPr>
        <w:rPr>
          <w:b/>
          <w:bCs/>
          <w:kern w:val="0"/>
          <w14:ligatures w14:val="none"/>
        </w:rPr>
      </w:pPr>
      <w:r w:rsidRPr="00D170A6">
        <w:rPr>
          <w:b/>
          <w:bCs/>
          <w:kern w:val="0"/>
          <w14:ligatures w14:val="none"/>
        </w:rPr>
        <w:lastRenderedPageBreak/>
        <w:t xml:space="preserve">Esperienze di laboratorio </w:t>
      </w:r>
    </w:p>
    <w:p w14:paraId="6D4D6C70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•</w:t>
      </w:r>
      <w:r w:rsidRPr="00D93550">
        <w:rPr>
          <w:kern w:val="0"/>
          <w14:ligatures w14:val="none"/>
        </w:rPr>
        <w:tab/>
        <w:t xml:space="preserve">Norme di comportamento e di sicurezza da osservare in laboratorio </w:t>
      </w:r>
    </w:p>
    <w:p w14:paraId="4E45EEB6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•</w:t>
      </w:r>
      <w:r w:rsidRPr="00D93550">
        <w:rPr>
          <w:kern w:val="0"/>
          <w14:ligatures w14:val="none"/>
        </w:rPr>
        <w:tab/>
        <w:t>La vetreria da laboratorio, la bilancia tecnica, misurazioni di grandezze fisiche: volume e massa</w:t>
      </w:r>
    </w:p>
    <w:p w14:paraId="6BE396DA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•</w:t>
      </w:r>
      <w:r w:rsidRPr="00D93550">
        <w:rPr>
          <w:kern w:val="0"/>
          <w14:ligatures w14:val="none"/>
        </w:rPr>
        <w:tab/>
        <w:t xml:space="preserve">La densità dei solidi e dei liquidi </w:t>
      </w:r>
    </w:p>
    <w:p w14:paraId="151F2820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•</w:t>
      </w:r>
      <w:r w:rsidRPr="00D93550">
        <w:rPr>
          <w:kern w:val="0"/>
          <w14:ligatures w14:val="none"/>
        </w:rPr>
        <w:tab/>
        <w:t xml:space="preserve">Preparazione e classificazione di miscugli </w:t>
      </w:r>
    </w:p>
    <w:p w14:paraId="675321EC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•</w:t>
      </w:r>
      <w:r w:rsidRPr="00D93550">
        <w:rPr>
          <w:kern w:val="0"/>
          <w14:ligatures w14:val="none"/>
        </w:rPr>
        <w:tab/>
        <w:t xml:space="preserve">La filtrazione  </w:t>
      </w:r>
    </w:p>
    <w:p w14:paraId="7B4953D1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•</w:t>
      </w:r>
      <w:r w:rsidRPr="00D93550">
        <w:rPr>
          <w:kern w:val="0"/>
          <w14:ligatures w14:val="none"/>
        </w:rPr>
        <w:tab/>
        <w:t xml:space="preserve">Cromatografia su carta di pennarelli, inchiostro e spinaci con vari eluenti </w:t>
      </w:r>
    </w:p>
    <w:p w14:paraId="47216725" w14:textId="4CEE9BD6" w:rsid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•</w:t>
      </w:r>
      <w:r w:rsidRPr="00D93550">
        <w:rPr>
          <w:kern w:val="0"/>
          <w14:ligatures w14:val="none"/>
        </w:rPr>
        <w:tab/>
      </w:r>
      <w:r w:rsidR="00A8253D">
        <w:rPr>
          <w:kern w:val="0"/>
          <w14:ligatures w14:val="none"/>
        </w:rPr>
        <w:t>Un insolito caviale</w:t>
      </w:r>
    </w:p>
    <w:p w14:paraId="2E34B523" w14:textId="67DE736C" w:rsidR="00A8253D" w:rsidRPr="00D93550" w:rsidRDefault="00A8253D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•</w:t>
      </w:r>
      <w:r w:rsidRPr="00D93550">
        <w:rPr>
          <w:kern w:val="0"/>
          <w14:ligatures w14:val="none"/>
        </w:rPr>
        <w:tab/>
      </w:r>
      <w:r>
        <w:rPr>
          <w:kern w:val="0"/>
          <w14:ligatures w14:val="none"/>
        </w:rPr>
        <w:t xml:space="preserve">Preparazione di una </w:t>
      </w:r>
      <w:proofErr w:type="spellStart"/>
      <w:r>
        <w:rPr>
          <w:kern w:val="0"/>
          <w14:ligatures w14:val="none"/>
        </w:rPr>
        <w:t>bioplastica</w:t>
      </w:r>
      <w:proofErr w:type="spellEnd"/>
    </w:p>
    <w:p w14:paraId="677ED7C5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•</w:t>
      </w:r>
      <w:r w:rsidRPr="00D93550">
        <w:rPr>
          <w:kern w:val="0"/>
          <w14:ligatures w14:val="none"/>
        </w:rPr>
        <w:tab/>
        <w:t xml:space="preserve">Separazione di tre solidi  </w:t>
      </w:r>
    </w:p>
    <w:p w14:paraId="08289EE6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•</w:t>
      </w:r>
      <w:r w:rsidRPr="00D93550">
        <w:rPr>
          <w:kern w:val="0"/>
          <w14:ligatures w14:val="none"/>
        </w:rPr>
        <w:tab/>
        <w:t xml:space="preserve">Cristallizzazione del solfato di rame pentaidrato </w:t>
      </w:r>
      <w:r w:rsidRPr="00D93550">
        <w:rPr>
          <w:kern w:val="0"/>
          <w14:ligatures w14:val="none"/>
        </w:rPr>
        <w:tab/>
        <w:t xml:space="preserve"> </w:t>
      </w:r>
    </w:p>
    <w:p w14:paraId="19649A79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•</w:t>
      </w:r>
      <w:r w:rsidRPr="00D93550">
        <w:rPr>
          <w:kern w:val="0"/>
          <w14:ligatures w14:val="none"/>
        </w:rPr>
        <w:tab/>
        <w:t xml:space="preserve">Saggi alla fiamma  </w:t>
      </w:r>
    </w:p>
    <w:p w14:paraId="4386E148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•</w:t>
      </w:r>
      <w:r w:rsidRPr="00D93550">
        <w:rPr>
          <w:kern w:val="0"/>
          <w14:ligatures w14:val="none"/>
        </w:rPr>
        <w:tab/>
        <w:t xml:space="preserve">Dimostrazione della legge di </w:t>
      </w:r>
      <w:proofErr w:type="spellStart"/>
      <w:r w:rsidRPr="00D93550">
        <w:rPr>
          <w:kern w:val="0"/>
          <w14:ligatures w14:val="none"/>
        </w:rPr>
        <w:t>Lavoisier</w:t>
      </w:r>
      <w:proofErr w:type="spellEnd"/>
      <w:r w:rsidRPr="00D93550">
        <w:rPr>
          <w:kern w:val="0"/>
          <w14:ligatures w14:val="none"/>
        </w:rPr>
        <w:t xml:space="preserve"> </w:t>
      </w:r>
    </w:p>
    <w:p w14:paraId="287D7261" w14:textId="75DFF5B6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•</w:t>
      </w:r>
      <w:r w:rsidRPr="00D93550">
        <w:rPr>
          <w:kern w:val="0"/>
          <w14:ligatures w14:val="none"/>
        </w:rPr>
        <w:tab/>
        <w:t xml:space="preserve">Giochiamo con </w:t>
      </w:r>
      <w:r w:rsidR="004527C9">
        <w:rPr>
          <w:kern w:val="0"/>
          <w14:ligatures w14:val="none"/>
        </w:rPr>
        <w:t xml:space="preserve">la densità </w:t>
      </w:r>
    </w:p>
    <w:p w14:paraId="79F2EEB8" w14:textId="30EA7836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•</w:t>
      </w:r>
      <w:r w:rsidRPr="00D93550">
        <w:rPr>
          <w:kern w:val="0"/>
          <w14:ligatures w14:val="none"/>
        </w:rPr>
        <w:tab/>
        <w:t xml:space="preserve">Proprietà chimico-fisiche degli elementi della tavola periodica </w:t>
      </w:r>
    </w:p>
    <w:p w14:paraId="29DD2570" w14:textId="264E2A76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•</w:t>
      </w:r>
      <w:r w:rsidRPr="00D93550">
        <w:rPr>
          <w:kern w:val="0"/>
          <w14:ligatures w14:val="none"/>
        </w:rPr>
        <w:tab/>
      </w:r>
      <w:r w:rsidR="00DB7E69">
        <w:rPr>
          <w:kern w:val="0"/>
          <w14:ligatures w14:val="none"/>
        </w:rPr>
        <w:t>Classificazione delle reazioni chimiche</w:t>
      </w:r>
    </w:p>
    <w:p w14:paraId="23F1F136" w14:textId="03C6DB10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•</w:t>
      </w:r>
      <w:r w:rsidR="0047080B">
        <w:rPr>
          <w:kern w:val="0"/>
          <w14:ligatures w14:val="none"/>
        </w:rPr>
        <w:t xml:space="preserve">              La bottiglia magica </w:t>
      </w:r>
    </w:p>
    <w:p w14:paraId="447F2114" w14:textId="3D66D7BE" w:rsidR="002071D1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>•</w:t>
      </w:r>
      <w:r w:rsidRPr="00D93550">
        <w:rPr>
          <w:kern w:val="0"/>
          <w14:ligatures w14:val="none"/>
        </w:rPr>
        <w:tab/>
      </w:r>
      <w:r w:rsidR="0047080B" w:rsidRPr="00D93550">
        <w:rPr>
          <w:kern w:val="0"/>
          <w14:ligatures w14:val="none"/>
        </w:rPr>
        <w:t xml:space="preserve">Determinazione del </w:t>
      </w:r>
      <w:proofErr w:type="spellStart"/>
      <w:r w:rsidR="0047080B" w:rsidRPr="00D93550">
        <w:rPr>
          <w:kern w:val="0"/>
          <w14:ligatures w14:val="none"/>
        </w:rPr>
        <w:t>pH</w:t>
      </w:r>
      <w:proofErr w:type="spellEnd"/>
      <w:r w:rsidR="0047080B" w:rsidRPr="00D93550">
        <w:rPr>
          <w:kern w:val="0"/>
          <w14:ligatures w14:val="none"/>
        </w:rPr>
        <w:t xml:space="preserve"> di diverse sostanze con il p</w:t>
      </w:r>
      <w:r w:rsidR="00312759">
        <w:rPr>
          <w:kern w:val="0"/>
          <w14:ligatures w14:val="none"/>
        </w:rPr>
        <w:t>iacca</w:t>
      </w:r>
      <w:r w:rsidR="0047080B" w:rsidRPr="00D93550">
        <w:rPr>
          <w:kern w:val="0"/>
          <w14:ligatures w14:val="none"/>
        </w:rPr>
        <w:t>metro e con la cartina al tornasole</w:t>
      </w:r>
    </w:p>
    <w:p w14:paraId="32101AF3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 xml:space="preserve"> </w:t>
      </w:r>
    </w:p>
    <w:p w14:paraId="6457D9B0" w14:textId="531C34EC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 xml:space="preserve"> Santeramo in colle, </w:t>
      </w:r>
      <w:r w:rsidR="00DE5015">
        <w:rPr>
          <w:kern w:val="0"/>
          <w14:ligatures w14:val="none"/>
        </w:rPr>
        <w:t>2</w:t>
      </w:r>
      <w:r w:rsidR="00A8253D">
        <w:rPr>
          <w:kern w:val="0"/>
          <w14:ligatures w14:val="none"/>
        </w:rPr>
        <w:t>9</w:t>
      </w:r>
      <w:r w:rsidRPr="00D93550">
        <w:rPr>
          <w:kern w:val="0"/>
          <w14:ligatures w14:val="none"/>
        </w:rPr>
        <w:t>/</w:t>
      </w:r>
      <w:r w:rsidR="00DE5015">
        <w:rPr>
          <w:kern w:val="0"/>
          <w14:ligatures w14:val="none"/>
        </w:rPr>
        <w:t>05</w:t>
      </w:r>
      <w:r w:rsidRPr="00D93550">
        <w:rPr>
          <w:kern w:val="0"/>
          <w14:ligatures w14:val="none"/>
        </w:rPr>
        <w:t>/202</w:t>
      </w:r>
      <w:r w:rsidR="00A8253D">
        <w:rPr>
          <w:kern w:val="0"/>
          <w14:ligatures w14:val="none"/>
        </w:rPr>
        <w:t>6</w:t>
      </w:r>
      <w:r w:rsidRPr="00D93550">
        <w:rPr>
          <w:kern w:val="0"/>
          <w14:ligatures w14:val="none"/>
        </w:rPr>
        <w:t xml:space="preserve">                                                         </w:t>
      </w:r>
    </w:p>
    <w:p w14:paraId="194711C7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 xml:space="preserve">                                                                                                        </w:t>
      </w:r>
    </w:p>
    <w:p w14:paraId="5681B4CA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 xml:space="preserve"> </w:t>
      </w:r>
    </w:p>
    <w:p w14:paraId="49019DBF" w14:textId="77777777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 xml:space="preserve">                    Il docente                                                                                                               Gli alunni                       </w:t>
      </w:r>
    </w:p>
    <w:p w14:paraId="47CB16EC" w14:textId="15902A16" w:rsidR="00D93550" w:rsidRPr="00D93550" w:rsidRDefault="00D93550" w:rsidP="00D93550">
      <w:pPr>
        <w:rPr>
          <w:kern w:val="0"/>
          <w14:ligatures w14:val="none"/>
        </w:rPr>
      </w:pPr>
      <w:r w:rsidRPr="00D93550">
        <w:rPr>
          <w:kern w:val="0"/>
          <w14:ligatures w14:val="none"/>
        </w:rPr>
        <w:t xml:space="preserve"> </w:t>
      </w:r>
    </w:p>
    <w:sectPr w:rsidR="00D93550" w:rsidRPr="00D93550" w:rsidSect="000F1BD6">
      <w:headerReference w:type="default" r:id="rId6"/>
      <w:footerReference w:type="default" r:id="rId7"/>
      <w:pgSz w:w="11906" w:h="16838"/>
      <w:pgMar w:top="1417" w:right="707" w:bottom="1134" w:left="709" w:header="3855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1D96C" w14:textId="77777777" w:rsidR="00CB6670" w:rsidRDefault="00CB6670" w:rsidP="006F7CB7">
      <w:pPr>
        <w:spacing w:after="0" w:line="240" w:lineRule="auto"/>
      </w:pPr>
      <w:r>
        <w:separator/>
      </w:r>
    </w:p>
  </w:endnote>
  <w:endnote w:type="continuationSeparator" w:id="0">
    <w:p w14:paraId="4BFF0701" w14:textId="77777777" w:rsidR="00CB6670" w:rsidRDefault="00CB6670" w:rsidP="006F7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altName w:val="Calibri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AF196" w14:textId="0A0C0C0E" w:rsidR="000F64FD" w:rsidRDefault="00D323AE" w:rsidP="000F64FD">
    <w:pPr>
      <w:pStyle w:val="Pidipagina"/>
      <w:tabs>
        <w:tab w:val="left" w:pos="9356"/>
      </w:tabs>
      <w:ind w:left="-426"/>
      <w:jc w:val="center"/>
      <w:rPr>
        <w:rFonts w:ascii="Open Sans" w:hAnsi="Open Sans" w:cs="Open Sans"/>
        <w:sz w:val="16"/>
        <w:szCs w:val="16"/>
      </w:rPr>
    </w:pPr>
    <w:r>
      <w:rPr>
        <w:rFonts w:ascii="Open Sans" w:hAnsi="Open Sans" w:cs="Open Sans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251007E" wp14:editId="5D24B91B">
              <wp:simplePos x="0" y="0"/>
              <wp:positionH relativeFrom="column">
                <wp:posOffset>-748665</wp:posOffset>
              </wp:positionH>
              <wp:positionV relativeFrom="paragraph">
                <wp:posOffset>196184</wp:posOffset>
              </wp:positionV>
              <wp:extent cx="7739380" cy="9525"/>
              <wp:effectExtent l="0" t="0" r="33020" b="28575"/>
              <wp:wrapNone/>
              <wp:docPr id="1019731622" name="Connettore dirit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39380" cy="9525"/>
                      </a:xfrm>
                      <a:prstGeom prst="line">
                        <a:avLst/>
                      </a:prstGeom>
                      <a:ln w="19050">
                        <a:solidFill>
                          <a:srgbClr val="00339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983766A" id="Connettore diritto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95pt,15.45pt" to="550.4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CDSxAEAAOIDAAAOAAAAZHJzL2Uyb0RvYy54bWysU8tu2zAQvBfoPxC815JtOIkEyzkkSC9B&#10;GrTpB9DU0iLAF0jWkv8+S0qWg7Yo0CAXiuTuzM4OV9vbQStyBB+kNQ1dLkpKwHDbSnNo6M+Xhy83&#10;lITITMuUNdDQEwR6u/v8adu7Gla2s6oFT5DEhLp3De1idHVRBN6BZmFhHRgMCus1i3j0h6L1rEd2&#10;rYpVWV4VvfWt85ZDCHh7PwbpLvMLATx+EyJAJKqhqC3m1ed1n9Zit2X1wTPXST7JYO9QoZk0WHSm&#10;umeRkV9e/kGlJfc2WBEX3OrCCiE55B6wm2X5Wzc/OuYg94LmBDfbFD6Olj8d78yzRxt6F+rgnn3q&#10;YhBepy/qI0M26zSbBUMkHC+vr9fV+gY95RirNqtN8rK4YJ0P8StYTdKmoUqa1Aqr2fExxDH1nJKu&#10;lSE9DlBVbsqcFqyS7YNUKgWDP+zvlCdHlp6xXK+raqr2Jg1rK4MSLo3kXTwpGAt8B0Fki9KXY4U0&#10;YzDTMs7BxOXEqwxmJ5hACTNwkvYv4JSfoJDn73/AMyJXtibOYC2N9X+THYezZDHmnx0Y+04W7G17&#10;yk+crcFByu80DX2a1LfnDL/8mrtXAAAA//8DAFBLAwQUAAYACAAAACEAoDIBg+AAAAALAQAADwAA&#10;AGRycy9kb3ducmV2LnhtbEyPzU7DMBCE70i8g7VIXFBrp6ACIU5VVQJuVC0RgpubLHFEvI5iNw08&#10;PZsTnPZvNPNtthpdKwbsQ+NJQzJXIJBKXzVUayheH2d3IEI0VJnWE2r4xgCr/PwsM2nlT7TDYR9r&#10;wSYUUqPBxtilUobSojNh7jskvn363pnIY1/LqjcnNnetXCi1lM40xAnWdLixWH7tj45DuuLNPr9v&#10;f55eaDcsN6jWH1eF1pcX4/oBRMQx/olhwmd0yJnp4I9UBdFqmCXJ7T1rNVwrrpMiUVN34M3iBmSe&#10;yf8/5L8AAAD//wMAUEsBAi0AFAAGAAgAAAAhALaDOJL+AAAA4QEAABMAAAAAAAAAAAAAAAAAAAAA&#10;AFtDb250ZW50X1R5cGVzXS54bWxQSwECLQAUAAYACAAAACEAOP0h/9YAAACUAQAACwAAAAAAAAAA&#10;AAAAAAAvAQAAX3JlbHMvLnJlbHNQSwECLQAUAAYACAAAACEAlUwg0sQBAADiAwAADgAAAAAAAAAA&#10;AAAAAAAuAgAAZHJzL2Uyb0RvYy54bWxQSwECLQAUAAYACAAAACEAoDIBg+AAAAALAQAADwAAAAAA&#10;AAAAAAAAAAAeBAAAZHJzL2Rvd25yZXYueG1sUEsFBgAAAAAEAAQA8wAAACsFAAAAAA==&#10;" strokecolor="#039" strokeweight="1.5pt">
              <v:stroke joinstyle="miter"/>
            </v:line>
          </w:pict>
        </mc:Fallback>
      </mc:AlternateContent>
    </w:r>
  </w:p>
  <w:p w14:paraId="30E48ECD" w14:textId="0B37221F" w:rsidR="000F64FD" w:rsidRDefault="000F1BD6" w:rsidP="00D323AE">
    <w:pPr>
      <w:pStyle w:val="Pidipagina"/>
      <w:tabs>
        <w:tab w:val="left" w:pos="9356"/>
      </w:tabs>
      <w:ind w:left="-1134"/>
      <w:jc w:val="center"/>
      <w:rPr>
        <w:rFonts w:ascii="Open Sans" w:hAnsi="Open Sans" w:cs="Open Sans"/>
        <w:sz w:val="16"/>
        <w:szCs w:val="16"/>
      </w:rPr>
    </w:pPr>
    <w:r>
      <w:rPr>
        <w:rFonts w:ascii="Open Sans" w:hAnsi="Open Sans" w:cs="Open Sans"/>
        <w:noProof/>
        <w:sz w:val="16"/>
        <w:szCs w:val="16"/>
      </w:rPr>
      <w:drawing>
        <wp:anchor distT="0" distB="0" distL="114300" distR="114300" simplePos="0" relativeHeight="251662336" behindDoc="1" locked="0" layoutInCell="1" allowOverlap="1" wp14:anchorId="0050BE0A" wp14:editId="054B2820">
          <wp:simplePos x="0" y="0"/>
          <wp:positionH relativeFrom="margin">
            <wp:posOffset>122555</wp:posOffset>
          </wp:positionH>
          <wp:positionV relativeFrom="paragraph">
            <wp:posOffset>64287</wp:posOffset>
          </wp:positionV>
          <wp:extent cx="609600" cy="551180"/>
          <wp:effectExtent l="0" t="0" r="0" b="1270"/>
          <wp:wrapNone/>
          <wp:docPr id="1209364391" name="Immagine 3" descr="Immagine che contiene testo, rosso, logo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1026932" name="Immagine 3" descr="Immagine che contiene testo, rosso, logo, design&#10;&#10;Descrizione generat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504"/>
                  <a:stretch/>
                </pic:blipFill>
                <pic:spPr bwMode="auto">
                  <a:xfrm>
                    <a:off x="0" y="0"/>
                    <a:ext cx="609600" cy="5511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195C005" w14:textId="7FF9CD3C" w:rsidR="000F64FD" w:rsidRPr="004C1F6A" w:rsidRDefault="000F64FD" w:rsidP="00351A77">
    <w:pPr>
      <w:pStyle w:val="Pidipagina"/>
      <w:tabs>
        <w:tab w:val="left" w:pos="9356"/>
      </w:tabs>
      <w:ind w:left="1418" w:right="-567"/>
      <w:rPr>
        <w:rFonts w:ascii="Open Sans" w:hAnsi="Open Sans" w:cs="Open Sans"/>
        <w:sz w:val="16"/>
        <w:szCs w:val="16"/>
      </w:rPr>
    </w:pPr>
    <w:r w:rsidRPr="004C1F6A">
      <w:rPr>
        <w:rFonts w:ascii="Open Sans" w:hAnsi="Open Sans" w:cs="Open Sans"/>
        <w:noProof/>
        <w:sz w:val="16"/>
        <w:szCs w:val="16"/>
      </w:rPr>
      <w:drawing>
        <wp:anchor distT="0" distB="0" distL="114300" distR="114300" simplePos="0" relativeHeight="251661312" behindDoc="1" locked="0" layoutInCell="1" allowOverlap="1" wp14:anchorId="55522C70" wp14:editId="5AD8E570">
          <wp:simplePos x="0" y="0"/>
          <wp:positionH relativeFrom="column">
            <wp:posOffset>899160</wp:posOffset>
          </wp:positionH>
          <wp:positionV relativeFrom="paragraph">
            <wp:posOffset>1402080</wp:posOffset>
          </wp:positionV>
          <wp:extent cx="723900" cy="543430"/>
          <wp:effectExtent l="0" t="0" r="0" b="9525"/>
          <wp:wrapNone/>
          <wp:docPr id="905017360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739" cy="5485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F64FD">
      <w:rPr>
        <w:rFonts w:ascii="Open Sans" w:hAnsi="Open Sans" w:cs="Open Sans"/>
        <w:sz w:val="16"/>
        <w:szCs w:val="16"/>
      </w:rPr>
      <w:t>I.I.S.S. “</w:t>
    </w:r>
    <w:r w:rsidRPr="000F64FD">
      <w:rPr>
        <w:rFonts w:ascii="Open Sans" w:hAnsi="Open Sans" w:cs="Open Sans"/>
        <w:b/>
        <w:bCs/>
        <w:sz w:val="16"/>
        <w:szCs w:val="16"/>
      </w:rPr>
      <w:t>Pietro Sette</w:t>
    </w:r>
    <w:r w:rsidRPr="000F64FD">
      <w:rPr>
        <w:rFonts w:ascii="Open Sans" w:hAnsi="Open Sans" w:cs="Open Sans"/>
        <w:sz w:val="16"/>
        <w:szCs w:val="16"/>
      </w:rPr>
      <w:t xml:space="preserve">” 70029, Santeramo in Colle (BA) - </w:t>
    </w:r>
    <w:r w:rsidRPr="000F64FD">
      <w:rPr>
        <w:rFonts w:ascii="Open Sans" w:hAnsi="Open Sans" w:cs="Open Sans"/>
        <w:b/>
        <w:bCs/>
        <w:sz w:val="16"/>
        <w:szCs w:val="16"/>
      </w:rPr>
      <w:t xml:space="preserve">sede </w:t>
    </w:r>
    <w:proofErr w:type="spellStart"/>
    <w:r w:rsidRPr="000F64FD">
      <w:rPr>
        <w:rFonts w:ascii="Open Sans" w:hAnsi="Open Sans" w:cs="Open Sans"/>
        <w:b/>
        <w:bCs/>
        <w:sz w:val="16"/>
        <w:szCs w:val="16"/>
      </w:rPr>
      <w:t>Amministrativa_IPSIA</w:t>
    </w:r>
    <w:proofErr w:type="spellEnd"/>
    <w:r w:rsidRPr="000F64FD">
      <w:rPr>
        <w:rFonts w:ascii="Open Sans" w:hAnsi="Open Sans" w:cs="Open Sans"/>
        <w:b/>
        <w:bCs/>
        <w:sz w:val="16"/>
        <w:szCs w:val="16"/>
      </w:rPr>
      <w:t>:</w:t>
    </w:r>
    <w:r w:rsidRPr="000F64FD">
      <w:rPr>
        <w:rFonts w:ascii="Open Sans" w:hAnsi="Open Sans" w:cs="Open Sans"/>
        <w:sz w:val="16"/>
        <w:szCs w:val="16"/>
      </w:rPr>
      <w:t xml:space="preserve"> via F.lli Kennedy, 7 - 080.3036201</w:t>
    </w:r>
  </w:p>
  <w:p w14:paraId="6F471787" w14:textId="13238388" w:rsidR="000F64FD" w:rsidRPr="004C1F6A" w:rsidRDefault="000F64FD" w:rsidP="00351A77">
    <w:pPr>
      <w:pStyle w:val="Pidipagina"/>
      <w:tabs>
        <w:tab w:val="clear" w:pos="4819"/>
        <w:tab w:val="clear" w:pos="9638"/>
        <w:tab w:val="right" w:pos="8505"/>
        <w:tab w:val="left" w:pos="9356"/>
      </w:tabs>
      <w:ind w:left="1418" w:right="-567"/>
      <w:rPr>
        <w:rFonts w:ascii="Open Sans" w:hAnsi="Open Sans" w:cs="Open Sans"/>
        <w:sz w:val="16"/>
        <w:szCs w:val="16"/>
      </w:rPr>
    </w:pPr>
    <w:r w:rsidRPr="000F64FD">
      <w:rPr>
        <w:rFonts w:ascii="Open Sans" w:hAnsi="Open Sans" w:cs="Open Sans"/>
        <w:b/>
        <w:bCs/>
        <w:sz w:val="16"/>
        <w:szCs w:val="16"/>
      </w:rPr>
      <w:t xml:space="preserve">sede ITE_LS: </w:t>
    </w:r>
    <w:r w:rsidRPr="000F64FD">
      <w:rPr>
        <w:rFonts w:ascii="Open Sans" w:hAnsi="Open Sans" w:cs="Open Sans"/>
        <w:sz w:val="16"/>
        <w:szCs w:val="16"/>
      </w:rPr>
      <w:t xml:space="preserve">via </w:t>
    </w:r>
    <w:r w:rsidRPr="004C1F6A">
      <w:rPr>
        <w:rFonts w:ascii="Open Sans" w:hAnsi="Open Sans" w:cs="Open Sans"/>
        <w:sz w:val="16"/>
        <w:szCs w:val="16"/>
      </w:rPr>
      <w:t>P</w:t>
    </w:r>
    <w:r w:rsidRPr="000F64FD">
      <w:rPr>
        <w:rFonts w:ascii="Open Sans" w:hAnsi="Open Sans" w:cs="Open Sans"/>
        <w:sz w:val="16"/>
        <w:szCs w:val="16"/>
      </w:rPr>
      <w:t>ietro Sette - 080.3039751</w:t>
    </w:r>
    <w:r w:rsidRPr="000F64FD">
      <w:rPr>
        <w:rFonts w:ascii="Open Sans" w:hAnsi="Open Sans" w:cs="Open Sans"/>
        <w:b/>
        <w:bCs/>
        <w:sz w:val="16"/>
        <w:szCs w:val="16"/>
      </w:rPr>
      <w:t>Codice Meccanografico:</w:t>
    </w:r>
    <w:r w:rsidRPr="000F64FD">
      <w:rPr>
        <w:rFonts w:ascii="Open Sans" w:hAnsi="Open Sans" w:cs="Open Sans"/>
        <w:sz w:val="16"/>
        <w:szCs w:val="16"/>
      </w:rPr>
      <w:t xml:space="preserve"> BAIS01600D - </w:t>
    </w:r>
    <w:r w:rsidRPr="000F64FD">
      <w:rPr>
        <w:rFonts w:ascii="Open Sans" w:hAnsi="Open Sans" w:cs="Open Sans"/>
        <w:b/>
        <w:bCs/>
        <w:sz w:val="16"/>
        <w:szCs w:val="16"/>
      </w:rPr>
      <w:t>Cod. fiscale:</w:t>
    </w:r>
    <w:r w:rsidRPr="000F64FD">
      <w:rPr>
        <w:rFonts w:ascii="Open Sans" w:hAnsi="Open Sans" w:cs="Open Sans"/>
        <w:sz w:val="16"/>
        <w:szCs w:val="16"/>
      </w:rPr>
      <w:t xml:space="preserve"> 91053080726</w:t>
    </w:r>
  </w:p>
  <w:p w14:paraId="019A7835" w14:textId="5479A188" w:rsidR="000F64FD" w:rsidRPr="004C1F6A" w:rsidRDefault="000F64FD" w:rsidP="00351A77">
    <w:pPr>
      <w:pStyle w:val="Pidipagina"/>
      <w:tabs>
        <w:tab w:val="clear" w:pos="4819"/>
        <w:tab w:val="clear" w:pos="9638"/>
        <w:tab w:val="right" w:pos="8505"/>
        <w:tab w:val="left" w:pos="9356"/>
      </w:tabs>
      <w:ind w:left="1418" w:right="-567"/>
      <w:rPr>
        <w:rFonts w:ascii="Open Sans" w:hAnsi="Open Sans" w:cs="Open Sans"/>
        <w:sz w:val="16"/>
        <w:szCs w:val="16"/>
      </w:rPr>
    </w:pPr>
    <w:r w:rsidRPr="000F64FD">
      <w:rPr>
        <w:rFonts w:ascii="Open Sans" w:hAnsi="Open Sans" w:cs="Open Sans"/>
        <w:b/>
        <w:bCs/>
        <w:sz w:val="16"/>
        <w:szCs w:val="16"/>
      </w:rPr>
      <w:t xml:space="preserve">Cod. univoco: </w:t>
    </w:r>
    <w:r w:rsidRPr="000F64FD">
      <w:rPr>
        <w:rFonts w:ascii="Open Sans" w:hAnsi="Open Sans" w:cs="Open Sans"/>
        <w:sz w:val="16"/>
        <w:szCs w:val="16"/>
      </w:rPr>
      <w:t>UFZ88A</w:t>
    </w:r>
    <w:r w:rsidRPr="004C1F6A">
      <w:rPr>
        <w:rFonts w:ascii="Open Sans" w:hAnsi="Open Sans" w:cs="Open Sans"/>
        <w:sz w:val="16"/>
        <w:szCs w:val="16"/>
      </w:rPr>
      <w:t xml:space="preserve"> - </w:t>
    </w:r>
    <w:r w:rsidRPr="000F64FD">
      <w:rPr>
        <w:rFonts w:ascii="Open Sans" w:hAnsi="Open Sans" w:cs="Open Sans"/>
        <w:b/>
        <w:bCs/>
        <w:sz w:val="16"/>
        <w:szCs w:val="16"/>
      </w:rPr>
      <w:t xml:space="preserve">PEO: </w:t>
    </w:r>
    <w:r w:rsidRPr="000F64FD">
      <w:rPr>
        <w:rFonts w:ascii="Open Sans" w:hAnsi="Open Sans" w:cs="Open Sans"/>
        <w:sz w:val="16"/>
        <w:szCs w:val="16"/>
      </w:rPr>
      <w:t xml:space="preserve">bais01600d@istruzione.it - </w:t>
    </w:r>
    <w:r w:rsidRPr="000F64FD">
      <w:rPr>
        <w:rFonts w:ascii="Open Sans" w:hAnsi="Open Sans" w:cs="Open Sans"/>
        <w:b/>
        <w:bCs/>
        <w:sz w:val="16"/>
        <w:szCs w:val="16"/>
      </w:rPr>
      <w:t>PEC:</w:t>
    </w:r>
    <w:r w:rsidRPr="000F64FD">
      <w:rPr>
        <w:rFonts w:ascii="Open Sans" w:hAnsi="Open Sans" w:cs="Open Sans"/>
        <w:sz w:val="16"/>
        <w:szCs w:val="16"/>
      </w:rPr>
      <w:t xml:space="preserve"> bais01600d@pec.istruzione.it - </w:t>
    </w:r>
    <w:hyperlink r:id="rId3" w:history="1">
      <w:r w:rsidRPr="000F64FD">
        <w:rPr>
          <w:rStyle w:val="Collegamentoipertestuale"/>
          <w:rFonts w:ascii="Open Sans" w:hAnsi="Open Sans" w:cs="Open Sans"/>
          <w:color w:val="000099"/>
          <w:sz w:val="16"/>
          <w:szCs w:val="16"/>
        </w:rPr>
        <w:t>www.iisspietrosette.edu.it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A43FC" w14:textId="77777777" w:rsidR="00CB6670" w:rsidRDefault="00CB6670" w:rsidP="006F7CB7">
      <w:pPr>
        <w:spacing w:after="0" w:line="240" w:lineRule="auto"/>
      </w:pPr>
      <w:r>
        <w:separator/>
      </w:r>
    </w:p>
  </w:footnote>
  <w:footnote w:type="continuationSeparator" w:id="0">
    <w:p w14:paraId="39CFC8F0" w14:textId="77777777" w:rsidR="00CB6670" w:rsidRDefault="00CB6670" w:rsidP="006F7C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52F6A" w14:textId="249AF223" w:rsidR="006F7CB7" w:rsidRDefault="004C1F6A">
    <w:pPr>
      <w:pStyle w:val="Intestazione"/>
    </w:pPr>
    <w:r>
      <w:rPr>
        <w:noProof/>
      </w:rPr>
      <w:drawing>
        <wp:anchor distT="0" distB="0" distL="114300" distR="114300" simplePos="0" relativeHeight="251664384" behindDoc="1" locked="0" layoutInCell="1" allowOverlap="1" wp14:anchorId="07A53A48" wp14:editId="6747ED92">
          <wp:simplePos x="0" y="0"/>
          <wp:positionH relativeFrom="page">
            <wp:align>center</wp:align>
          </wp:positionH>
          <wp:positionV relativeFrom="margin">
            <wp:posOffset>-2587327</wp:posOffset>
          </wp:positionV>
          <wp:extent cx="7397844" cy="2509935"/>
          <wp:effectExtent l="0" t="0" r="0" b="5080"/>
          <wp:wrapNone/>
          <wp:docPr id="628484009" name="Drawing 1" descr="bd7597d4be7839835acb44167307c8a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d7597d4be7839835acb44167307c8a4.png"/>
                  <pic:cNvPicPr>
                    <a:picLocks noChangeAspect="1"/>
                  </pic:cNvPicPr>
                </pic:nvPicPr>
                <pic:blipFill rotWithShape="1">
                  <a:blip r:embed="rId1"/>
                  <a:srcRect b="26797"/>
                  <a:stretch/>
                </pic:blipFill>
                <pic:spPr bwMode="auto">
                  <a:xfrm>
                    <a:off x="0" y="0"/>
                    <a:ext cx="7397844" cy="25099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CB7"/>
    <w:rsid w:val="00021ED1"/>
    <w:rsid w:val="00080203"/>
    <w:rsid w:val="000E09C8"/>
    <w:rsid w:val="000F1BD6"/>
    <w:rsid w:val="000F64FD"/>
    <w:rsid w:val="001124D6"/>
    <w:rsid w:val="001234B4"/>
    <w:rsid w:val="001A4214"/>
    <w:rsid w:val="001B66FB"/>
    <w:rsid w:val="001F144E"/>
    <w:rsid w:val="002071D1"/>
    <w:rsid w:val="00253BF8"/>
    <w:rsid w:val="0026790D"/>
    <w:rsid w:val="00272E4C"/>
    <w:rsid w:val="0030691D"/>
    <w:rsid w:val="00312759"/>
    <w:rsid w:val="0034249D"/>
    <w:rsid w:val="00351A77"/>
    <w:rsid w:val="003C0BB7"/>
    <w:rsid w:val="004320F4"/>
    <w:rsid w:val="004527C9"/>
    <w:rsid w:val="00466792"/>
    <w:rsid w:val="0047080B"/>
    <w:rsid w:val="00472807"/>
    <w:rsid w:val="00477490"/>
    <w:rsid w:val="004813B8"/>
    <w:rsid w:val="004C1F6A"/>
    <w:rsid w:val="0050372D"/>
    <w:rsid w:val="00590053"/>
    <w:rsid w:val="005C31A2"/>
    <w:rsid w:val="005E5314"/>
    <w:rsid w:val="0065227A"/>
    <w:rsid w:val="006F7CB7"/>
    <w:rsid w:val="00720DAC"/>
    <w:rsid w:val="00750650"/>
    <w:rsid w:val="007D6A5B"/>
    <w:rsid w:val="007F6638"/>
    <w:rsid w:val="00911D7F"/>
    <w:rsid w:val="00986B04"/>
    <w:rsid w:val="00A2784F"/>
    <w:rsid w:val="00A541BF"/>
    <w:rsid w:val="00A8253D"/>
    <w:rsid w:val="00A83184"/>
    <w:rsid w:val="00AF6184"/>
    <w:rsid w:val="00B27615"/>
    <w:rsid w:val="00B674C3"/>
    <w:rsid w:val="00B71FD8"/>
    <w:rsid w:val="00BD2C36"/>
    <w:rsid w:val="00BE31F8"/>
    <w:rsid w:val="00C035BB"/>
    <w:rsid w:val="00C47862"/>
    <w:rsid w:val="00C83E89"/>
    <w:rsid w:val="00CB6670"/>
    <w:rsid w:val="00CF3F36"/>
    <w:rsid w:val="00CF737C"/>
    <w:rsid w:val="00D11D15"/>
    <w:rsid w:val="00D170A6"/>
    <w:rsid w:val="00D268FE"/>
    <w:rsid w:val="00D323AE"/>
    <w:rsid w:val="00D93550"/>
    <w:rsid w:val="00DA7267"/>
    <w:rsid w:val="00DB7E69"/>
    <w:rsid w:val="00DC5C03"/>
    <w:rsid w:val="00DE5015"/>
    <w:rsid w:val="00E05902"/>
    <w:rsid w:val="00EA075F"/>
    <w:rsid w:val="00ED381D"/>
    <w:rsid w:val="00F14489"/>
    <w:rsid w:val="00F31C85"/>
    <w:rsid w:val="00F7245D"/>
    <w:rsid w:val="00FD024B"/>
    <w:rsid w:val="00FF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8AEB2B"/>
  <w15:chartTrackingRefBased/>
  <w15:docId w15:val="{9BAE457D-D5A2-4875-990B-6A0E02204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F7C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F7C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F7C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F7C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F7C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F7C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F7C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F7C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F7C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F7C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F7C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F7C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F7CB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F7CB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F7CB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F7CB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F7CB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F7CB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F7C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F7C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F7C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F7C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F7C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F7CB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F7CB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F7CB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F7C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F7CB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F7CB7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F7C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7CB7"/>
  </w:style>
  <w:style w:type="paragraph" w:styleId="Pidipagina">
    <w:name w:val="footer"/>
    <w:basedOn w:val="Normale"/>
    <w:link w:val="PidipaginaCarattere"/>
    <w:uiPriority w:val="99"/>
    <w:unhideWhenUsed/>
    <w:rsid w:val="006F7C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7CB7"/>
  </w:style>
  <w:style w:type="paragraph" w:styleId="NormaleWeb">
    <w:name w:val="Normal (Web)"/>
    <w:basedOn w:val="Normale"/>
    <w:semiHidden/>
    <w:unhideWhenUsed/>
    <w:rsid w:val="006F7CB7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0F64FD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F64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footer" Target="foot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isspietrosette.edu.it" TargetMode="External" /><Relationship Id="rId2" Type="http://schemas.openxmlformats.org/officeDocument/2006/relationships/image" Target="media/image3.png" /><Relationship Id="rId1" Type="http://schemas.openxmlformats.org/officeDocument/2006/relationships/image" Target="media/image2.png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DIFILIPPO</dc:creator>
  <cp:keywords/>
  <dc:description/>
  <cp:lastModifiedBy>Annamaria Toscano</cp:lastModifiedBy>
  <cp:revision>39</cp:revision>
  <cp:lastPrinted>2025-02-03T16:51:00Z</cp:lastPrinted>
  <dcterms:created xsi:type="dcterms:W3CDTF">2025-01-29T13:30:00Z</dcterms:created>
  <dcterms:modified xsi:type="dcterms:W3CDTF">2026-05-28T19:56:00Z</dcterms:modified>
</cp:coreProperties>
</file>